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42B" w:rsidRPr="00B31079" w:rsidRDefault="008C742B" w:rsidP="00D34601">
      <w:pPr>
        <w:pStyle w:val="Default"/>
        <w:numPr>
          <w:ilvl w:val="0"/>
          <w:numId w:val="1"/>
        </w:numPr>
        <w:ind w:left="1134" w:hanging="567"/>
        <w:jc w:val="both"/>
        <w:rPr>
          <w:b/>
          <w:sz w:val="20"/>
          <w:szCs w:val="22"/>
        </w:rPr>
      </w:pPr>
      <w:bookmarkStart w:id="0" w:name="_GoBack"/>
      <w:bookmarkEnd w:id="0"/>
      <w:r w:rsidRPr="00B31079">
        <w:rPr>
          <w:b/>
          <w:sz w:val="20"/>
          <w:szCs w:val="22"/>
        </w:rPr>
        <w:t xml:space="preserve">HISTORY </w:t>
      </w:r>
    </w:p>
    <w:p w:rsidR="002A3572" w:rsidRPr="00B31079" w:rsidRDefault="002A3572" w:rsidP="00B31079">
      <w:pPr>
        <w:pStyle w:val="Default"/>
        <w:ind w:left="780"/>
        <w:jc w:val="both"/>
        <w:rPr>
          <w:sz w:val="20"/>
          <w:szCs w:val="22"/>
        </w:rPr>
      </w:pPr>
    </w:p>
    <w:p w:rsidR="008C742B" w:rsidRPr="00B31079" w:rsidRDefault="008C742B" w:rsidP="00D34601">
      <w:pPr>
        <w:pStyle w:val="Default"/>
        <w:ind w:left="1134"/>
        <w:jc w:val="both"/>
        <w:rPr>
          <w:sz w:val="20"/>
          <w:szCs w:val="22"/>
        </w:rPr>
      </w:pPr>
      <w:r w:rsidRPr="00B31079">
        <w:rPr>
          <w:sz w:val="20"/>
          <w:szCs w:val="22"/>
        </w:rPr>
        <w:t>The Cardinal Santos Medical Center Research Ethics Review Committee (CSMC RERC) was established in May 2003</w:t>
      </w:r>
      <w:r w:rsidR="002829B5">
        <w:rPr>
          <w:sz w:val="20"/>
          <w:szCs w:val="22"/>
        </w:rPr>
        <w:t>,</w:t>
      </w:r>
      <w:r w:rsidRPr="00B31079">
        <w:rPr>
          <w:sz w:val="20"/>
          <w:szCs w:val="22"/>
        </w:rPr>
        <w:t xml:space="preserve"> </w:t>
      </w:r>
      <w:r w:rsidR="008E381D">
        <w:rPr>
          <w:sz w:val="20"/>
          <w:szCs w:val="22"/>
        </w:rPr>
        <w:t xml:space="preserve">then </w:t>
      </w:r>
      <w:r w:rsidR="00D31B23">
        <w:rPr>
          <w:sz w:val="20"/>
          <w:szCs w:val="22"/>
        </w:rPr>
        <w:t xml:space="preserve">known </w:t>
      </w:r>
      <w:r w:rsidRPr="00B31079">
        <w:rPr>
          <w:sz w:val="20"/>
          <w:szCs w:val="22"/>
        </w:rPr>
        <w:t>as</w:t>
      </w:r>
      <w:r w:rsidR="008E381D">
        <w:rPr>
          <w:sz w:val="20"/>
          <w:szCs w:val="22"/>
        </w:rPr>
        <w:t xml:space="preserve"> </w:t>
      </w:r>
      <w:r w:rsidR="00D31B23">
        <w:rPr>
          <w:sz w:val="20"/>
          <w:szCs w:val="22"/>
        </w:rPr>
        <w:t>the</w:t>
      </w:r>
      <w:r w:rsidRPr="00B31079">
        <w:rPr>
          <w:sz w:val="20"/>
          <w:szCs w:val="22"/>
        </w:rPr>
        <w:t xml:space="preserve"> Institutional Review Board (IRB). </w:t>
      </w:r>
    </w:p>
    <w:p w:rsidR="002A3572" w:rsidRPr="00B31079" w:rsidRDefault="002A3572" w:rsidP="00D34601">
      <w:pPr>
        <w:pStyle w:val="Default"/>
        <w:ind w:left="1134"/>
        <w:jc w:val="both"/>
        <w:rPr>
          <w:sz w:val="20"/>
          <w:szCs w:val="22"/>
        </w:rPr>
      </w:pPr>
    </w:p>
    <w:p w:rsidR="002A3572" w:rsidRPr="00B31079" w:rsidRDefault="002A3572" w:rsidP="00D34601">
      <w:pPr>
        <w:pStyle w:val="Default"/>
        <w:ind w:left="1134"/>
        <w:jc w:val="both"/>
        <w:rPr>
          <w:rFonts w:cstheme="minorBidi"/>
          <w:color w:val="auto"/>
          <w:sz w:val="20"/>
          <w:szCs w:val="22"/>
        </w:rPr>
      </w:pPr>
      <w:r w:rsidRPr="00B31079">
        <w:rPr>
          <w:sz w:val="20"/>
          <w:szCs w:val="22"/>
        </w:rPr>
        <w:t xml:space="preserve">The founding Chairman was Dr. </w:t>
      </w:r>
      <w:proofErr w:type="spellStart"/>
      <w:r w:rsidRPr="00B31079">
        <w:rPr>
          <w:sz w:val="20"/>
          <w:szCs w:val="22"/>
        </w:rPr>
        <w:t>Conrado</w:t>
      </w:r>
      <w:proofErr w:type="spellEnd"/>
      <w:r w:rsidRPr="00B31079">
        <w:rPr>
          <w:sz w:val="20"/>
          <w:szCs w:val="22"/>
        </w:rPr>
        <w:t xml:space="preserve"> C. </w:t>
      </w:r>
      <w:proofErr w:type="spellStart"/>
      <w:r w:rsidRPr="00B31079">
        <w:rPr>
          <w:sz w:val="20"/>
          <w:szCs w:val="22"/>
        </w:rPr>
        <w:t>Cajucom</w:t>
      </w:r>
      <w:proofErr w:type="spellEnd"/>
      <w:r w:rsidRPr="00B31079">
        <w:rPr>
          <w:sz w:val="20"/>
          <w:szCs w:val="22"/>
        </w:rPr>
        <w:t>. The founding members were the following</w:t>
      </w:r>
      <w:r w:rsidR="00D72CBE">
        <w:rPr>
          <w:sz w:val="20"/>
          <w:szCs w:val="22"/>
        </w:rPr>
        <w:t>:</w:t>
      </w:r>
      <w:r w:rsidRPr="00B31079">
        <w:rPr>
          <w:sz w:val="20"/>
          <w:szCs w:val="22"/>
        </w:rPr>
        <w:t xml:space="preserve"> </w:t>
      </w:r>
    </w:p>
    <w:p w:rsidR="002A3572" w:rsidRPr="00B31079" w:rsidRDefault="002A3572" w:rsidP="00D34601">
      <w:pPr>
        <w:pStyle w:val="Default"/>
        <w:ind w:left="1134"/>
        <w:jc w:val="both"/>
        <w:rPr>
          <w:sz w:val="20"/>
          <w:szCs w:val="22"/>
        </w:rPr>
      </w:pPr>
    </w:p>
    <w:tbl>
      <w:tblPr>
        <w:tblStyle w:val="TableGrid"/>
        <w:tblW w:w="9498" w:type="dxa"/>
        <w:tblInd w:w="1129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8C742B" w:rsidRPr="00B31079" w:rsidTr="008B05E4">
        <w:trPr>
          <w:trHeight w:val="296"/>
        </w:trPr>
        <w:tc>
          <w:tcPr>
            <w:tcW w:w="4820" w:type="dxa"/>
          </w:tcPr>
          <w:p w:rsidR="00B31079" w:rsidRPr="00B31079" w:rsidRDefault="00B31079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 xml:space="preserve">1. Pura R. Caisip,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  <w:tc>
          <w:tcPr>
            <w:tcW w:w="4678" w:type="dxa"/>
          </w:tcPr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 xml:space="preserve">6. Miguel T. Javier,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</w:tr>
      <w:tr w:rsidR="008C742B" w:rsidRPr="00B31079" w:rsidTr="008B05E4">
        <w:trPr>
          <w:trHeight w:val="70"/>
        </w:trPr>
        <w:tc>
          <w:tcPr>
            <w:tcW w:w="4820" w:type="dxa"/>
          </w:tcPr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>2. Yvette Corrine S. Talusan-</w:t>
            </w:r>
            <w:proofErr w:type="spellStart"/>
            <w:r w:rsidRPr="00B31079">
              <w:rPr>
                <w:sz w:val="20"/>
                <w:szCs w:val="22"/>
              </w:rPr>
              <w:t>Tomacruz</w:t>
            </w:r>
            <w:proofErr w:type="spellEnd"/>
            <w:r w:rsidRPr="00B31079">
              <w:rPr>
                <w:sz w:val="20"/>
                <w:szCs w:val="22"/>
              </w:rPr>
              <w:t xml:space="preserve">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  <w:tc>
          <w:tcPr>
            <w:tcW w:w="4678" w:type="dxa"/>
          </w:tcPr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 xml:space="preserve">7. Anita Matilda F. Poblete,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</w:tr>
      <w:tr w:rsidR="008C742B" w:rsidRPr="00B31079" w:rsidTr="008B05E4">
        <w:trPr>
          <w:trHeight w:val="70"/>
        </w:trPr>
        <w:tc>
          <w:tcPr>
            <w:tcW w:w="4820" w:type="dxa"/>
          </w:tcPr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 xml:space="preserve">3. Patrick Gerald L. Moral,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  <w:tc>
          <w:tcPr>
            <w:tcW w:w="4678" w:type="dxa"/>
          </w:tcPr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 xml:space="preserve">8. Patricia </w:t>
            </w:r>
            <w:proofErr w:type="spellStart"/>
            <w:r w:rsidRPr="00B31079">
              <w:rPr>
                <w:sz w:val="20"/>
                <w:szCs w:val="22"/>
              </w:rPr>
              <w:t>Mely</w:t>
            </w:r>
            <w:proofErr w:type="spellEnd"/>
            <w:r w:rsidRPr="00B31079">
              <w:rPr>
                <w:sz w:val="20"/>
                <w:szCs w:val="22"/>
              </w:rPr>
              <w:t xml:space="preserve"> Khu,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</w:tr>
      <w:tr w:rsidR="008C742B" w:rsidRPr="00B31079" w:rsidTr="008B05E4">
        <w:trPr>
          <w:trHeight w:val="70"/>
        </w:trPr>
        <w:tc>
          <w:tcPr>
            <w:tcW w:w="4820" w:type="dxa"/>
          </w:tcPr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 xml:space="preserve">4. Richard C. Tia,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  <w:tc>
          <w:tcPr>
            <w:tcW w:w="4678" w:type="dxa"/>
          </w:tcPr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 xml:space="preserve">9. Santiago Antonio B. </w:t>
            </w:r>
            <w:proofErr w:type="spellStart"/>
            <w:r w:rsidRPr="00B31079">
              <w:rPr>
                <w:sz w:val="20"/>
                <w:szCs w:val="22"/>
              </w:rPr>
              <w:t>Sibayan</w:t>
            </w:r>
            <w:proofErr w:type="spellEnd"/>
            <w:r w:rsidRPr="00B31079">
              <w:rPr>
                <w:sz w:val="20"/>
                <w:szCs w:val="22"/>
              </w:rPr>
              <w:t xml:space="preserve">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</w:tr>
      <w:tr w:rsidR="008C742B" w:rsidRPr="00B31079" w:rsidTr="008B05E4">
        <w:trPr>
          <w:trHeight w:val="70"/>
        </w:trPr>
        <w:tc>
          <w:tcPr>
            <w:tcW w:w="4820" w:type="dxa"/>
          </w:tcPr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 xml:space="preserve">5. Ann Marie C. Tan-Ting,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  <w:tc>
          <w:tcPr>
            <w:tcW w:w="4678" w:type="dxa"/>
          </w:tcPr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  <w:r w:rsidRPr="00B31079">
              <w:rPr>
                <w:sz w:val="20"/>
                <w:szCs w:val="22"/>
              </w:rPr>
              <w:t xml:space="preserve">10. Joseph Anthony J. </w:t>
            </w:r>
            <w:proofErr w:type="spellStart"/>
            <w:r w:rsidRPr="00B31079">
              <w:rPr>
                <w:sz w:val="20"/>
                <w:szCs w:val="22"/>
              </w:rPr>
              <w:t>Tumbocon</w:t>
            </w:r>
            <w:proofErr w:type="spellEnd"/>
            <w:r w:rsidRPr="00B31079">
              <w:rPr>
                <w:sz w:val="20"/>
                <w:szCs w:val="22"/>
              </w:rPr>
              <w:t xml:space="preserve">, M.D. </w:t>
            </w:r>
          </w:p>
          <w:p w:rsidR="008C742B" w:rsidRPr="00B31079" w:rsidRDefault="008C742B" w:rsidP="00D34601">
            <w:pPr>
              <w:pStyle w:val="Default"/>
              <w:ind w:left="456"/>
              <w:jc w:val="both"/>
              <w:rPr>
                <w:sz w:val="20"/>
                <w:szCs w:val="22"/>
              </w:rPr>
            </w:pPr>
          </w:p>
        </w:tc>
      </w:tr>
    </w:tbl>
    <w:p w:rsidR="00B31079" w:rsidRPr="00B31079" w:rsidRDefault="00B31079" w:rsidP="00B31079">
      <w:pPr>
        <w:jc w:val="both"/>
        <w:rPr>
          <w:rFonts w:ascii="Optima" w:hAnsi="Optima"/>
          <w:b/>
          <w:sz w:val="20"/>
        </w:rPr>
      </w:pPr>
    </w:p>
    <w:p w:rsidR="008C742B" w:rsidRDefault="008C742B" w:rsidP="00D34601">
      <w:pPr>
        <w:pStyle w:val="ListParagraph"/>
        <w:numPr>
          <w:ilvl w:val="0"/>
          <w:numId w:val="1"/>
        </w:numPr>
        <w:ind w:left="1134" w:hanging="567"/>
        <w:jc w:val="both"/>
        <w:rPr>
          <w:rFonts w:ascii="Optima" w:hAnsi="Optima"/>
          <w:b/>
          <w:sz w:val="20"/>
        </w:rPr>
      </w:pPr>
      <w:r w:rsidRPr="00B31079">
        <w:rPr>
          <w:rFonts w:ascii="Optima" w:hAnsi="Optima"/>
          <w:b/>
          <w:sz w:val="20"/>
        </w:rPr>
        <w:t>ETHICAL BASIS</w:t>
      </w:r>
    </w:p>
    <w:p w:rsidR="00D34601" w:rsidRPr="00B31079" w:rsidRDefault="00D34601" w:rsidP="00D34601">
      <w:pPr>
        <w:ind w:left="1134"/>
        <w:jc w:val="both"/>
        <w:rPr>
          <w:rFonts w:ascii="Optima" w:hAnsi="Optima"/>
          <w:sz w:val="20"/>
        </w:rPr>
      </w:pPr>
      <w:r w:rsidRPr="00B31079">
        <w:rPr>
          <w:rFonts w:ascii="Optima" w:hAnsi="Optima"/>
          <w:sz w:val="20"/>
        </w:rPr>
        <w:t>Whenever possible, CSMC RERC is guided in its decision by the ethical principles expressed in the following international guidelines:</w:t>
      </w:r>
    </w:p>
    <w:p w:rsidR="00662173" w:rsidRPr="00662173" w:rsidRDefault="00662173" w:rsidP="00662173">
      <w:pPr>
        <w:pStyle w:val="ListParagraph"/>
        <w:numPr>
          <w:ilvl w:val="0"/>
          <w:numId w:val="6"/>
        </w:numPr>
        <w:rPr>
          <w:rFonts w:ascii="Optima" w:hAnsi="Optima"/>
          <w:sz w:val="20"/>
        </w:rPr>
      </w:pPr>
      <w:r w:rsidRPr="00662173">
        <w:rPr>
          <w:rFonts w:ascii="Optima" w:hAnsi="Optima"/>
          <w:sz w:val="20"/>
        </w:rPr>
        <w:t xml:space="preserve">World Medical Association of Declaration of Helsinki- Ethical Principles for Medical Research Involving Human Subjects </w:t>
      </w:r>
      <w:r w:rsidR="00503D8A">
        <w:rPr>
          <w:rFonts w:ascii="Optima" w:hAnsi="Optima"/>
          <w:sz w:val="20"/>
        </w:rPr>
        <w:t xml:space="preserve">Revision </w:t>
      </w:r>
      <w:r w:rsidRPr="00662173">
        <w:rPr>
          <w:rFonts w:ascii="Optima" w:hAnsi="Optima"/>
          <w:sz w:val="20"/>
        </w:rPr>
        <w:t>20</w:t>
      </w:r>
      <w:r w:rsidR="00350489">
        <w:rPr>
          <w:rFonts w:ascii="Optima" w:hAnsi="Optima"/>
          <w:sz w:val="20"/>
        </w:rPr>
        <w:t>24</w:t>
      </w:r>
    </w:p>
    <w:p w:rsidR="00D34601" w:rsidRPr="008E381D" w:rsidRDefault="00D34601" w:rsidP="008E381D">
      <w:pPr>
        <w:pStyle w:val="ListParagraph"/>
        <w:numPr>
          <w:ilvl w:val="0"/>
          <w:numId w:val="6"/>
        </w:numPr>
        <w:jc w:val="both"/>
        <w:rPr>
          <w:rFonts w:ascii="Optima" w:hAnsi="Optima"/>
          <w:sz w:val="20"/>
        </w:rPr>
      </w:pPr>
      <w:r w:rsidRPr="008E381D">
        <w:rPr>
          <w:rFonts w:ascii="Optima" w:hAnsi="Optima"/>
          <w:sz w:val="20"/>
        </w:rPr>
        <w:t>Council for International Organizations of Medical Sciences (CIOMS) 2016</w:t>
      </w:r>
    </w:p>
    <w:p w:rsidR="00662173" w:rsidRDefault="00662173" w:rsidP="008E381D">
      <w:pPr>
        <w:pStyle w:val="ListParagraph"/>
        <w:numPr>
          <w:ilvl w:val="0"/>
          <w:numId w:val="6"/>
        </w:numPr>
        <w:jc w:val="both"/>
        <w:rPr>
          <w:rFonts w:ascii="Optima" w:hAnsi="Optima"/>
          <w:sz w:val="20"/>
        </w:rPr>
      </w:pPr>
      <w:r w:rsidRPr="008E381D">
        <w:rPr>
          <w:rFonts w:ascii="Optima" w:hAnsi="Optima"/>
          <w:sz w:val="20"/>
        </w:rPr>
        <w:t>International Conference on Harmonization Good Clinical Practice (ICH-GCP) 2023</w:t>
      </w:r>
    </w:p>
    <w:p w:rsidR="00D34601" w:rsidRPr="008E381D" w:rsidRDefault="00D34601" w:rsidP="008E381D">
      <w:pPr>
        <w:pStyle w:val="ListParagraph"/>
        <w:numPr>
          <w:ilvl w:val="0"/>
          <w:numId w:val="6"/>
        </w:numPr>
        <w:jc w:val="both"/>
        <w:rPr>
          <w:rFonts w:ascii="Optima" w:hAnsi="Optima"/>
          <w:sz w:val="20"/>
        </w:rPr>
      </w:pPr>
      <w:r w:rsidRPr="008E381D">
        <w:rPr>
          <w:rFonts w:ascii="Optima" w:hAnsi="Optima"/>
          <w:sz w:val="20"/>
        </w:rPr>
        <w:t xml:space="preserve">Standard and Operational Guidance for Ethics Review of Health-Related Research with Human Participants </w:t>
      </w:r>
      <w:r w:rsidR="00FE08DC">
        <w:rPr>
          <w:rFonts w:ascii="Optima" w:hAnsi="Optima"/>
          <w:sz w:val="20"/>
        </w:rPr>
        <w:t>by</w:t>
      </w:r>
      <w:r w:rsidRPr="008E381D">
        <w:rPr>
          <w:rFonts w:ascii="Optima" w:hAnsi="Optima"/>
          <w:sz w:val="20"/>
        </w:rPr>
        <w:t xml:space="preserve"> the World Health Organization (WHO)</w:t>
      </w:r>
      <w:r w:rsidR="00FE08DC">
        <w:rPr>
          <w:rFonts w:ascii="Optima" w:hAnsi="Optima"/>
          <w:sz w:val="20"/>
        </w:rPr>
        <w:t xml:space="preserve"> 2011</w:t>
      </w:r>
    </w:p>
    <w:p w:rsidR="00D34601" w:rsidRPr="008E381D" w:rsidRDefault="00D34601" w:rsidP="008E381D">
      <w:pPr>
        <w:pStyle w:val="ListParagraph"/>
        <w:numPr>
          <w:ilvl w:val="0"/>
          <w:numId w:val="6"/>
        </w:numPr>
        <w:jc w:val="both"/>
        <w:rPr>
          <w:rFonts w:ascii="Optima" w:hAnsi="Optima"/>
          <w:sz w:val="20"/>
        </w:rPr>
      </w:pPr>
      <w:r w:rsidRPr="008E381D">
        <w:rPr>
          <w:rFonts w:ascii="Optima" w:hAnsi="Optima"/>
          <w:sz w:val="20"/>
        </w:rPr>
        <w:t>National Ethical Guidelines for Health Research by the Philippine Health Research Ethics Board (PHREB)</w:t>
      </w:r>
      <w:r w:rsidR="00FE08DC">
        <w:rPr>
          <w:rFonts w:ascii="Optima" w:hAnsi="Optima"/>
          <w:sz w:val="20"/>
        </w:rPr>
        <w:t xml:space="preserve"> 2022</w:t>
      </w:r>
    </w:p>
    <w:p w:rsidR="00D34601" w:rsidRPr="008E381D" w:rsidRDefault="00D34601" w:rsidP="008E381D">
      <w:pPr>
        <w:pStyle w:val="ListParagraph"/>
        <w:numPr>
          <w:ilvl w:val="0"/>
          <w:numId w:val="6"/>
        </w:numPr>
        <w:jc w:val="both"/>
        <w:rPr>
          <w:rFonts w:ascii="Optima" w:hAnsi="Optima"/>
          <w:sz w:val="20"/>
        </w:rPr>
      </w:pPr>
      <w:r w:rsidRPr="008E381D">
        <w:rPr>
          <w:rFonts w:ascii="Optima" w:hAnsi="Optima"/>
          <w:sz w:val="20"/>
        </w:rPr>
        <w:t>Philippine Food and Drug Authority regulations and other relevant laws and regulations</w:t>
      </w:r>
    </w:p>
    <w:p w:rsidR="00D34601" w:rsidRPr="00B31079" w:rsidRDefault="00FE08DC" w:rsidP="00D34601">
      <w:pPr>
        <w:ind w:left="1134"/>
        <w:jc w:val="both"/>
        <w:rPr>
          <w:rFonts w:ascii="Optima" w:hAnsi="Optima"/>
          <w:sz w:val="20"/>
        </w:rPr>
      </w:pPr>
      <w:r>
        <w:rPr>
          <w:rFonts w:ascii="Optima" w:hAnsi="Optima"/>
          <w:sz w:val="20"/>
        </w:rPr>
        <w:t xml:space="preserve">The </w:t>
      </w:r>
      <w:r w:rsidR="00D34601" w:rsidRPr="00B31079">
        <w:rPr>
          <w:rFonts w:ascii="Optima" w:hAnsi="Optima"/>
          <w:sz w:val="20"/>
        </w:rPr>
        <w:t>CSMC RERC does not necessarily adopt nor dictate a purist approach to the ethical, moral and religious issues arising from stipulations in various protocols affecting Catholic or Christian values.</w:t>
      </w:r>
      <w:r w:rsidR="00D34601">
        <w:rPr>
          <w:rFonts w:ascii="Optima" w:hAnsi="Optima"/>
          <w:sz w:val="20"/>
        </w:rPr>
        <w:t xml:space="preserve"> F</w:t>
      </w:r>
      <w:r w:rsidR="00D34601" w:rsidRPr="00B31079">
        <w:rPr>
          <w:rFonts w:ascii="Optima" w:hAnsi="Optima"/>
          <w:sz w:val="20"/>
        </w:rPr>
        <w:t xml:space="preserve">or instance, </w:t>
      </w:r>
      <w:r w:rsidR="00D34601">
        <w:rPr>
          <w:rFonts w:ascii="Optima" w:hAnsi="Optima"/>
          <w:sz w:val="20"/>
        </w:rPr>
        <w:t>s</w:t>
      </w:r>
      <w:r w:rsidR="00D34601" w:rsidRPr="00B31079">
        <w:rPr>
          <w:rFonts w:ascii="Optima" w:hAnsi="Optima"/>
          <w:sz w:val="20"/>
        </w:rPr>
        <w:t>tatements regarding the use of contraception</w:t>
      </w:r>
      <w:r w:rsidR="00D34601">
        <w:rPr>
          <w:rFonts w:ascii="Optima" w:hAnsi="Optima"/>
          <w:sz w:val="20"/>
        </w:rPr>
        <w:t xml:space="preserve"> </w:t>
      </w:r>
      <w:r w:rsidR="00D34601" w:rsidRPr="00B31079">
        <w:rPr>
          <w:rFonts w:ascii="Optima" w:hAnsi="Optima"/>
          <w:sz w:val="20"/>
        </w:rPr>
        <w:t>for women of reproductive age, constructed in such a way that present abstinence as an acceptable method if this is in line with the patient’s religious beliefs and practice</w:t>
      </w:r>
      <w:r w:rsidR="001458F9">
        <w:rPr>
          <w:rFonts w:ascii="Optima" w:hAnsi="Optima"/>
          <w:sz w:val="20"/>
        </w:rPr>
        <w:t>s</w:t>
      </w:r>
      <w:r w:rsidR="00D34601" w:rsidRPr="00B31079">
        <w:rPr>
          <w:rFonts w:ascii="Optima" w:hAnsi="Optima"/>
          <w:sz w:val="20"/>
        </w:rPr>
        <w:t>, are acceptable and positively regarded.</w:t>
      </w:r>
      <w:r w:rsidR="00D34601">
        <w:rPr>
          <w:rFonts w:ascii="Optima" w:hAnsi="Optima"/>
          <w:sz w:val="20"/>
        </w:rPr>
        <w:t xml:space="preserve"> </w:t>
      </w:r>
      <w:r w:rsidR="00D34601" w:rsidRPr="00B31079">
        <w:rPr>
          <w:rFonts w:ascii="Optima" w:hAnsi="Optima"/>
          <w:sz w:val="20"/>
        </w:rPr>
        <w:t>In the same light, the woman’s refusal to participate if the preferred means of acceptable contraception does not align with her personal belief</w:t>
      </w:r>
      <w:r w:rsidR="001458F9">
        <w:rPr>
          <w:rFonts w:ascii="Optima" w:hAnsi="Optima"/>
          <w:sz w:val="20"/>
        </w:rPr>
        <w:t>s</w:t>
      </w:r>
      <w:r w:rsidR="00D34601" w:rsidRPr="00B31079">
        <w:rPr>
          <w:rFonts w:ascii="Optima" w:hAnsi="Optima"/>
          <w:sz w:val="20"/>
        </w:rPr>
        <w:t xml:space="preserve"> and practice</w:t>
      </w:r>
      <w:r w:rsidR="001458F9">
        <w:rPr>
          <w:rFonts w:ascii="Optima" w:hAnsi="Optima"/>
          <w:sz w:val="20"/>
        </w:rPr>
        <w:t>s</w:t>
      </w:r>
      <w:r w:rsidR="00D34601" w:rsidRPr="00B31079">
        <w:rPr>
          <w:rFonts w:ascii="Optima" w:hAnsi="Optima"/>
          <w:sz w:val="20"/>
        </w:rPr>
        <w:t>, must be considered and respected.</w:t>
      </w:r>
    </w:p>
    <w:p w:rsidR="00D34601" w:rsidRDefault="00D34601" w:rsidP="00D34601">
      <w:pPr>
        <w:pStyle w:val="ListParagraph"/>
        <w:ind w:left="1134"/>
        <w:jc w:val="both"/>
        <w:rPr>
          <w:rFonts w:ascii="Optima" w:hAnsi="Optima"/>
          <w:b/>
          <w:sz w:val="20"/>
        </w:rPr>
      </w:pPr>
    </w:p>
    <w:p w:rsidR="00D34601" w:rsidRDefault="00D34601" w:rsidP="00D34601">
      <w:pPr>
        <w:pStyle w:val="ListParagraph"/>
        <w:ind w:left="1134"/>
        <w:jc w:val="both"/>
        <w:rPr>
          <w:rFonts w:ascii="Optima" w:hAnsi="Optima"/>
          <w:b/>
          <w:sz w:val="20"/>
        </w:rPr>
      </w:pPr>
    </w:p>
    <w:p w:rsidR="00D34601" w:rsidRPr="00B31079" w:rsidRDefault="00D34601" w:rsidP="00D34601">
      <w:pPr>
        <w:pStyle w:val="ListParagraph"/>
        <w:numPr>
          <w:ilvl w:val="0"/>
          <w:numId w:val="1"/>
        </w:numPr>
        <w:ind w:left="1134" w:hanging="567"/>
        <w:jc w:val="both"/>
        <w:rPr>
          <w:rFonts w:ascii="Optima" w:hAnsi="Optima"/>
          <w:b/>
          <w:sz w:val="20"/>
        </w:rPr>
      </w:pPr>
      <w:r w:rsidRPr="00B31079">
        <w:rPr>
          <w:rFonts w:ascii="Optima" w:hAnsi="Optima"/>
          <w:b/>
          <w:sz w:val="20"/>
        </w:rPr>
        <w:t>ACKNOWLEDGEMENT</w:t>
      </w:r>
    </w:p>
    <w:p w:rsidR="00B31079" w:rsidRPr="00B31079" w:rsidRDefault="00B31079" w:rsidP="00D34601">
      <w:pPr>
        <w:ind w:left="1134"/>
        <w:jc w:val="both"/>
        <w:rPr>
          <w:rFonts w:ascii="Optima" w:hAnsi="Optima"/>
          <w:sz w:val="20"/>
        </w:rPr>
      </w:pPr>
      <w:r w:rsidRPr="00B31079">
        <w:rPr>
          <w:rFonts w:ascii="Optima" w:hAnsi="Optima"/>
          <w:sz w:val="20"/>
        </w:rPr>
        <w:t>CSMC RERC acknowledges the continued support of the Administration, the principal investigators who a</w:t>
      </w:r>
      <w:r w:rsidR="001D3CB8">
        <w:rPr>
          <w:rFonts w:ascii="Optima" w:hAnsi="Optima"/>
          <w:sz w:val="20"/>
        </w:rPr>
        <w:t xml:space="preserve">s </w:t>
      </w:r>
      <w:r w:rsidRPr="00B31079">
        <w:rPr>
          <w:rFonts w:ascii="Optima" w:hAnsi="Optima"/>
          <w:sz w:val="20"/>
        </w:rPr>
        <w:t xml:space="preserve">members of the medical staff prefer to conduct their research in our institution, </w:t>
      </w:r>
      <w:r w:rsidR="001D3CB8">
        <w:rPr>
          <w:rFonts w:ascii="Optima" w:hAnsi="Optima"/>
          <w:sz w:val="20"/>
        </w:rPr>
        <w:t xml:space="preserve">and </w:t>
      </w:r>
      <w:r w:rsidRPr="00B31079">
        <w:rPr>
          <w:rFonts w:ascii="Optima" w:hAnsi="Optima"/>
          <w:sz w:val="20"/>
        </w:rPr>
        <w:t>the pharmaceutical companies who continuously support the research endeavors of their chosen principal investigators.</w:t>
      </w:r>
    </w:p>
    <w:p w:rsidR="00B31079" w:rsidRPr="00B31079" w:rsidRDefault="004E3086" w:rsidP="00D34601">
      <w:pPr>
        <w:ind w:left="1134"/>
        <w:jc w:val="both"/>
        <w:rPr>
          <w:rFonts w:ascii="Optima" w:hAnsi="Optima"/>
          <w:sz w:val="20"/>
        </w:rPr>
      </w:pPr>
      <w:r>
        <w:rPr>
          <w:rFonts w:ascii="Optima" w:hAnsi="Optima"/>
          <w:sz w:val="20"/>
        </w:rPr>
        <w:t>A</w:t>
      </w:r>
      <w:r w:rsidR="00B31079" w:rsidRPr="00B31079">
        <w:rPr>
          <w:rFonts w:ascii="Optima" w:hAnsi="Optima"/>
          <w:sz w:val="20"/>
        </w:rPr>
        <w:t xml:space="preserve">cknowledgement is </w:t>
      </w:r>
      <w:r>
        <w:rPr>
          <w:rFonts w:ascii="Optima" w:hAnsi="Optima"/>
          <w:sz w:val="20"/>
        </w:rPr>
        <w:t xml:space="preserve">also </w:t>
      </w:r>
      <w:r w:rsidR="00B31079" w:rsidRPr="00B31079">
        <w:rPr>
          <w:rFonts w:ascii="Optima" w:hAnsi="Optima"/>
          <w:sz w:val="20"/>
        </w:rPr>
        <w:t xml:space="preserve">due </w:t>
      </w:r>
      <w:r w:rsidR="001D3CB8">
        <w:rPr>
          <w:rFonts w:ascii="Optima" w:hAnsi="Optima"/>
          <w:sz w:val="20"/>
        </w:rPr>
        <w:t xml:space="preserve">to </w:t>
      </w:r>
      <w:r w:rsidR="00B31079" w:rsidRPr="00B31079">
        <w:rPr>
          <w:rFonts w:ascii="Optima" w:hAnsi="Optima"/>
          <w:sz w:val="20"/>
        </w:rPr>
        <w:t>all offices (CSMC Research Center, Department of Graduate Medical Education and Research, Departmental Research Committees, Department Chairs, and Departmental Training Committees) that willingly provide their expertise</w:t>
      </w:r>
      <w:r>
        <w:rPr>
          <w:rFonts w:ascii="Optima" w:hAnsi="Optima"/>
          <w:sz w:val="20"/>
        </w:rPr>
        <w:t xml:space="preserve"> </w:t>
      </w:r>
      <w:r w:rsidR="001D3CB8">
        <w:rPr>
          <w:rFonts w:ascii="Optima" w:hAnsi="Optima"/>
          <w:sz w:val="20"/>
        </w:rPr>
        <w:t xml:space="preserve">and </w:t>
      </w:r>
      <w:r w:rsidR="00B31079" w:rsidRPr="00B31079">
        <w:rPr>
          <w:rFonts w:ascii="Optima" w:hAnsi="Optima"/>
          <w:sz w:val="20"/>
        </w:rPr>
        <w:t xml:space="preserve">guidance to further improve the quality of research undertaken by </w:t>
      </w:r>
      <w:r>
        <w:rPr>
          <w:rFonts w:ascii="Optima" w:hAnsi="Optima"/>
          <w:sz w:val="20"/>
        </w:rPr>
        <w:t>the</w:t>
      </w:r>
      <w:r w:rsidR="00B31079" w:rsidRPr="00B31079">
        <w:rPr>
          <w:rFonts w:ascii="Optima" w:hAnsi="Optima"/>
          <w:sz w:val="20"/>
        </w:rPr>
        <w:t xml:space="preserve"> medical trainees</w:t>
      </w:r>
      <w:r w:rsidR="001D3CB8">
        <w:rPr>
          <w:rFonts w:ascii="Optima" w:hAnsi="Optima"/>
          <w:sz w:val="20"/>
        </w:rPr>
        <w:t>,</w:t>
      </w:r>
      <w:r w:rsidR="00B31079" w:rsidRPr="00B31079">
        <w:rPr>
          <w:rFonts w:ascii="Optima" w:hAnsi="Optima"/>
          <w:sz w:val="20"/>
        </w:rPr>
        <w:t xml:space="preserve"> </w:t>
      </w:r>
      <w:r>
        <w:rPr>
          <w:rFonts w:ascii="Optima" w:hAnsi="Optima"/>
          <w:sz w:val="20"/>
        </w:rPr>
        <w:t xml:space="preserve">and increase </w:t>
      </w:r>
      <w:r w:rsidR="00B31079" w:rsidRPr="00B31079">
        <w:rPr>
          <w:rFonts w:ascii="Optima" w:hAnsi="Optima"/>
          <w:sz w:val="20"/>
        </w:rPr>
        <w:t>their awareness on research.</w:t>
      </w:r>
    </w:p>
    <w:sectPr w:rsidR="00B31079" w:rsidRPr="00B31079" w:rsidSect="00D34601">
      <w:headerReference w:type="default" r:id="rId10"/>
      <w:footerReference w:type="default" r:id="rId11"/>
      <w:pgSz w:w="12240" w:h="15840"/>
      <w:pgMar w:top="1440" w:right="758" w:bottom="1440" w:left="85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9E7" w:rsidRDefault="00F779E7" w:rsidP="00011538">
      <w:pPr>
        <w:spacing w:after="0" w:line="240" w:lineRule="auto"/>
      </w:pPr>
      <w:r>
        <w:separator/>
      </w:r>
    </w:p>
  </w:endnote>
  <w:endnote w:type="continuationSeparator" w:id="0">
    <w:p w:rsidR="00F779E7" w:rsidRDefault="00F779E7" w:rsidP="00011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horzAnchor="margin" w:tblpX="-14" w:tblpY="1"/>
      <w:tblW w:w="4936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958"/>
      <w:gridCol w:w="3587"/>
      <w:gridCol w:w="2940"/>
    </w:tblGrid>
    <w:tr w:rsidR="00B31079" w:rsidRPr="00747BAC" w:rsidTr="00ED263A">
      <w:trPr>
        <w:trHeight w:val="512"/>
      </w:trPr>
      <w:tc>
        <w:tcPr>
          <w:tcW w:w="1887" w:type="pct"/>
          <w:tcBorders>
            <w:bottom w:val="nil"/>
          </w:tcBorders>
        </w:tcPr>
        <w:p w:rsidR="00B31079" w:rsidRPr="003C6E59" w:rsidRDefault="00B31079" w:rsidP="00D34601">
          <w:pPr>
            <w:pStyle w:val="Footer"/>
            <w:spacing w:after="240" w:line="480" w:lineRule="auto"/>
            <w:ind w:left="86"/>
            <w:rPr>
              <w:rFonts w:ascii="Optima" w:hAnsi="Optima" w:cs="Arial"/>
              <w:b/>
              <w:sz w:val="16"/>
              <w:szCs w:val="16"/>
            </w:rPr>
          </w:pPr>
          <w:r>
            <w:rPr>
              <w:rFonts w:ascii="Optima" w:hAnsi="Optima" w:cs="Arial"/>
              <w:b/>
              <w:sz w:val="16"/>
              <w:szCs w:val="16"/>
            </w:rPr>
            <w:t>Initiated by:</w:t>
          </w:r>
        </w:p>
      </w:tc>
      <w:tc>
        <w:tcPr>
          <w:tcW w:w="1710" w:type="pct"/>
          <w:tcBorders>
            <w:bottom w:val="nil"/>
          </w:tcBorders>
        </w:tcPr>
        <w:p w:rsidR="00B31079" w:rsidRPr="003C6E59" w:rsidRDefault="00B31079" w:rsidP="00D34601">
          <w:pPr>
            <w:pStyle w:val="Footer"/>
            <w:rPr>
              <w:rFonts w:ascii="Optima" w:hAnsi="Optima" w:cs="Arial"/>
              <w:b/>
              <w:sz w:val="16"/>
              <w:szCs w:val="16"/>
            </w:rPr>
          </w:pPr>
          <w:r w:rsidRPr="003C6E59">
            <w:rPr>
              <w:rFonts w:ascii="Optima" w:hAnsi="Optima" w:cs="Arial"/>
              <w:b/>
              <w:sz w:val="16"/>
              <w:szCs w:val="16"/>
            </w:rPr>
            <w:t>Reviewed by:</w:t>
          </w:r>
        </w:p>
      </w:tc>
      <w:tc>
        <w:tcPr>
          <w:tcW w:w="1402" w:type="pct"/>
          <w:tcBorders>
            <w:bottom w:val="nil"/>
          </w:tcBorders>
        </w:tcPr>
        <w:p w:rsidR="00B31079" w:rsidRPr="003C6E59" w:rsidRDefault="00B31079" w:rsidP="00D34601">
          <w:pPr>
            <w:pStyle w:val="Footer"/>
            <w:rPr>
              <w:rFonts w:ascii="Optima" w:hAnsi="Optima" w:cs="Arial"/>
              <w:b/>
              <w:sz w:val="16"/>
              <w:szCs w:val="16"/>
            </w:rPr>
          </w:pPr>
          <w:r w:rsidRPr="003C6E59">
            <w:rPr>
              <w:rFonts w:ascii="Optima" w:hAnsi="Optima" w:cs="Arial"/>
              <w:b/>
              <w:sz w:val="16"/>
              <w:szCs w:val="16"/>
            </w:rPr>
            <w:t>Approved by:</w:t>
          </w:r>
        </w:p>
      </w:tc>
    </w:tr>
    <w:tr w:rsidR="00B31079" w:rsidRPr="00747BAC" w:rsidTr="00ED263A">
      <w:trPr>
        <w:trHeight w:val="261"/>
      </w:trPr>
      <w:tc>
        <w:tcPr>
          <w:tcW w:w="1887" w:type="pct"/>
          <w:tcBorders>
            <w:top w:val="nil"/>
          </w:tcBorders>
        </w:tcPr>
        <w:p w:rsidR="00B31079" w:rsidRPr="00747BAC" w:rsidRDefault="00B31079" w:rsidP="00D34601">
          <w:pPr>
            <w:pStyle w:val="Footer"/>
            <w:jc w:val="center"/>
            <w:rPr>
              <w:rFonts w:ascii="Optima" w:hAnsi="Optima" w:cs="Arial"/>
              <w:sz w:val="16"/>
              <w:szCs w:val="16"/>
            </w:rPr>
          </w:pPr>
          <w:r>
            <w:rPr>
              <w:rFonts w:ascii="Optima" w:hAnsi="Optima" w:cs="Arial"/>
              <w:sz w:val="16"/>
              <w:szCs w:val="16"/>
            </w:rPr>
            <w:t>PURA R. CAISIP, MD / PATRICIA M. KHU, MD</w:t>
          </w:r>
        </w:p>
      </w:tc>
      <w:tc>
        <w:tcPr>
          <w:tcW w:w="1710" w:type="pct"/>
          <w:tcBorders>
            <w:top w:val="nil"/>
          </w:tcBorders>
        </w:tcPr>
        <w:p w:rsidR="00B31079" w:rsidRPr="00747BAC" w:rsidRDefault="004A2E6F" w:rsidP="00D34601">
          <w:pPr>
            <w:pStyle w:val="Footer"/>
            <w:jc w:val="center"/>
            <w:rPr>
              <w:rFonts w:ascii="Optima" w:hAnsi="Optima" w:cs="Arial"/>
              <w:sz w:val="16"/>
              <w:szCs w:val="16"/>
            </w:rPr>
          </w:pPr>
          <w:r>
            <w:rPr>
              <w:rFonts w:ascii="Optima" w:hAnsi="Optima" w:cs="Arial"/>
              <w:sz w:val="16"/>
              <w:szCs w:val="16"/>
            </w:rPr>
            <w:t>ANTONIO S. SAY</w:t>
          </w:r>
          <w:r w:rsidR="00B31079">
            <w:rPr>
              <w:rFonts w:ascii="Optima" w:hAnsi="Optima" w:cs="Arial"/>
              <w:sz w:val="16"/>
              <w:szCs w:val="16"/>
            </w:rPr>
            <w:t>, MD</w:t>
          </w:r>
        </w:p>
      </w:tc>
      <w:tc>
        <w:tcPr>
          <w:tcW w:w="1402" w:type="pct"/>
          <w:tcBorders>
            <w:top w:val="nil"/>
          </w:tcBorders>
        </w:tcPr>
        <w:p w:rsidR="00B31079" w:rsidRPr="00747BAC" w:rsidRDefault="00B31079" w:rsidP="00D34601">
          <w:pPr>
            <w:pStyle w:val="Footer"/>
            <w:jc w:val="center"/>
            <w:rPr>
              <w:rFonts w:ascii="Optima" w:hAnsi="Optima" w:cs="Arial"/>
              <w:sz w:val="16"/>
              <w:szCs w:val="16"/>
            </w:rPr>
          </w:pPr>
          <w:r>
            <w:rPr>
              <w:rFonts w:ascii="Optima" w:hAnsi="Optima" w:cs="Arial"/>
              <w:sz w:val="16"/>
              <w:szCs w:val="16"/>
            </w:rPr>
            <w:t>RAUL C. PAGDANGANAN</w:t>
          </w:r>
        </w:p>
      </w:tc>
    </w:tr>
  </w:tbl>
  <w:p w:rsidR="00B31079" w:rsidRDefault="00B31079" w:rsidP="00B31079">
    <w:pPr>
      <w:pStyle w:val="Footer"/>
      <w:ind w:left="-567"/>
      <w:rPr>
        <w:rFonts w:ascii="Optima" w:hAnsi="Optima"/>
        <w:b/>
        <w:i/>
        <w:sz w:val="16"/>
        <w:szCs w:val="16"/>
      </w:rPr>
    </w:pPr>
  </w:p>
  <w:p w:rsidR="00B31079" w:rsidRPr="00214837" w:rsidRDefault="00B31079" w:rsidP="00D34601">
    <w:pPr>
      <w:pStyle w:val="Footer"/>
      <w:rPr>
        <w:rFonts w:ascii="Optima" w:hAnsi="Optima"/>
        <w:b/>
        <w:i/>
        <w:sz w:val="16"/>
        <w:szCs w:val="16"/>
      </w:rPr>
    </w:pPr>
    <w:r>
      <w:rPr>
        <w:rFonts w:ascii="Optima" w:hAnsi="Optima"/>
        <w:b/>
        <w:i/>
        <w:sz w:val="16"/>
        <w:szCs w:val="16"/>
      </w:rPr>
      <w:t>Preface</w:t>
    </w:r>
    <w:r w:rsidR="00E04842">
      <w:rPr>
        <w:rFonts w:ascii="Optima" w:hAnsi="Optima"/>
        <w:b/>
        <w:i/>
        <w:sz w:val="16"/>
        <w:szCs w:val="16"/>
      </w:rPr>
      <w:t>/ Acknowledgement</w:t>
    </w:r>
  </w:p>
  <w:p w:rsidR="00B31079" w:rsidRDefault="00B310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9E7" w:rsidRDefault="00F779E7" w:rsidP="00011538">
      <w:pPr>
        <w:spacing w:after="0" w:line="240" w:lineRule="auto"/>
      </w:pPr>
      <w:r>
        <w:separator/>
      </w:r>
    </w:p>
  </w:footnote>
  <w:footnote w:type="continuationSeparator" w:id="0">
    <w:p w:rsidR="00F779E7" w:rsidRDefault="00F779E7" w:rsidP="00011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3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6"/>
      <w:gridCol w:w="2120"/>
      <w:gridCol w:w="2269"/>
      <w:gridCol w:w="2271"/>
      <w:gridCol w:w="1839"/>
    </w:tblGrid>
    <w:tr w:rsidR="00011538" w:rsidRPr="00747BAC" w:rsidTr="00CD26EE">
      <w:trPr>
        <w:trHeight w:val="320"/>
        <w:jc w:val="center"/>
      </w:trPr>
      <w:tc>
        <w:tcPr>
          <w:tcW w:w="947" w:type="pct"/>
          <w:vMerge w:val="restart"/>
          <w:vAlign w:val="center"/>
        </w:tcPr>
        <w:p w:rsidR="00011538" w:rsidRPr="00747BAC" w:rsidRDefault="00011538" w:rsidP="00011538">
          <w:pPr>
            <w:ind w:left="-29"/>
            <w:jc w:val="center"/>
            <w:rPr>
              <w:rFonts w:ascii="Optima" w:hAnsi="Optima" w:cs="Arial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-62230</wp:posOffset>
                </wp:positionV>
                <wp:extent cx="843915" cy="843915"/>
                <wp:effectExtent l="0" t="0" r="0" b="0"/>
                <wp:wrapNone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915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53" w:type="pct"/>
          <w:gridSpan w:val="4"/>
          <w:vAlign w:val="center"/>
        </w:tcPr>
        <w:p w:rsidR="00011538" w:rsidRPr="008F33F2" w:rsidRDefault="00F06A52" w:rsidP="00011538">
          <w:pPr>
            <w:pStyle w:val="Title"/>
            <w:rPr>
              <w:rFonts w:ascii="Optima" w:hAnsi="Optima" w:cs="Arial"/>
              <w:color w:val="C00000"/>
              <w:sz w:val="28"/>
              <w:szCs w:val="28"/>
              <w:lang w:eastAsia="en-US"/>
            </w:rPr>
          </w:pPr>
          <w:r>
            <w:rPr>
              <w:rFonts w:ascii="Optima" w:hAnsi="Optima" w:cs="Arial"/>
              <w:color w:val="C00000"/>
              <w:sz w:val="28"/>
              <w:szCs w:val="28"/>
              <w:lang w:eastAsia="en-US"/>
            </w:rPr>
            <w:t>PREFACE/ ACKNOWLEDGEMENT</w:t>
          </w:r>
        </w:p>
      </w:tc>
    </w:tr>
    <w:tr w:rsidR="00011538" w:rsidRPr="00747BAC" w:rsidTr="00CD26EE">
      <w:trPr>
        <w:trHeight w:val="934"/>
        <w:jc w:val="center"/>
      </w:trPr>
      <w:tc>
        <w:tcPr>
          <w:tcW w:w="947" w:type="pct"/>
          <w:vMerge/>
          <w:vAlign w:val="center"/>
        </w:tcPr>
        <w:p w:rsidR="00011538" w:rsidRPr="00747BAC" w:rsidRDefault="00011538" w:rsidP="00011538">
          <w:pPr>
            <w:jc w:val="center"/>
            <w:rPr>
              <w:rFonts w:ascii="Optima" w:hAnsi="Optima" w:cs="Arial"/>
              <w:sz w:val="20"/>
              <w:szCs w:val="20"/>
            </w:rPr>
          </w:pPr>
        </w:p>
      </w:tc>
      <w:tc>
        <w:tcPr>
          <w:tcW w:w="4053" w:type="pct"/>
          <w:gridSpan w:val="4"/>
          <w:vAlign w:val="center"/>
        </w:tcPr>
        <w:p w:rsidR="00011538" w:rsidRDefault="00011538" w:rsidP="00011538">
          <w:pPr>
            <w:spacing w:after="0"/>
            <w:jc w:val="center"/>
            <w:rPr>
              <w:rFonts w:ascii="Optima" w:hAnsi="Optima" w:cs="Arial"/>
              <w:b/>
              <w:sz w:val="30"/>
              <w:szCs w:val="30"/>
            </w:rPr>
          </w:pPr>
          <w:r w:rsidRPr="00747BAC">
            <w:rPr>
              <w:rFonts w:ascii="Optima" w:hAnsi="Optima" w:cs="Arial"/>
              <w:b/>
              <w:sz w:val="30"/>
              <w:szCs w:val="30"/>
            </w:rPr>
            <w:t xml:space="preserve">CSMC RESEARCH ETHICS REVIEW COMMITTEE 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 w:cs="Arial"/>
              <w:b/>
              <w:sz w:val="30"/>
              <w:szCs w:val="30"/>
            </w:rPr>
          </w:pPr>
          <w:r w:rsidRPr="00747BAC">
            <w:rPr>
              <w:rFonts w:ascii="Optima" w:hAnsi="Optima" w:cs="Arial"/>
              <w:b/>
              <w:sz w:val="30"/>
              <w:szCs w:val="30"/>
            </w:rPr>
            <w:t>STANDARD OPERATING PROCEDURES</w:t>
          </w:r>
        </w:p>
      </w:tc>
    </w:tr>
    <w:tr w:rsidR="00D34601" w:rsidRPr="00747BAC" w:rsidTr="00714ABF">
      <w:trPr>
        <w:trHeight w:val="558"/>
        <w:jc w:val="center"/>
      </w:trPr>
      <w:tc>
        <w:tcPr>
          <w:tcW w:w="947" w:type="pct"/>
          <w:vMerge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 w:cs="Arial"/>
              <w:sz w:val="20"/>
              <w:szCs w:val="20"/>
            </w:rPr>
          </w:pPr>
        </w:p>
      </w:tc>
      <w:tc>
        <w:tcPr>
          <w:tcW w:w="1011" w:type="pct"/>
          <w:vAlign w:val="center"/>
        </w:tcPr>
        <w:p w:rsidR="00011538" w:rsidRPr="00747BAC" w:rsidRDefault="00011538" w:rsidP="00011538">
          <w:pPr>
            <w:spacing w:after="0" w:line="240" w:lineRule="auto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Document Control No.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  <w:r w:rsidRPr="00747BAC">
            <w:rPr>
              <w:rFonts w:ascii="Optima" w:hAnsi="Optima"/>
              <w:sz w:val="16"/>
              <w:szCs w:val="16"/>
            </w:rPr>
            <w:t>MED-01-028</w:t>
          </w:r>
        </w:p>
      </w:tc>
      <w:tc>
        <w:tcPr>
          <w:tcW w:w="1082" w:type="pct"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Revision No.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  <w:r>
            <w:rPr>
              <w:rFonts w:ascii="Optima" w:hAnsi="Optima"/>
              <w:sz w:val="16"/>
              <w:szCs w:val="16"/>
            </w:rPr>
            <w:t>05</w:t>
          </w:r>
        </w:p>
      </w:tc>
      <w:tc>
        <w:tcPr>
          <w:tcW w:w="1083" w:type="pct"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Effectivity Date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</w:p>
      </w:tc>
      <w:tc>
        <w:tcPr>
          <w:tcW w:w="877" w:type="pct"/>
          <w:vAlign w:val="center"/>
        </w:tcPr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b/>
              <w:sz w:val="16"/>
              <w:szCs w:val="16"/>
            </w:rPr>
          </w:pPr>
          <w:r w:rsidRPr="00747BAC">
            <w:rPr>
              <w:rFonts w:ascii="Optima" w:hAnsi="Optima"/>
              <w:b/>
              <w:sz w:val="16"/>
              <w:szCs w:val="16"/>
            </w:rPr>
            <w:t>Page</w:t>
          </w:r>
        </w:p>
        <w:p w:rsidR="00011538" w:rsidRPr="00747BAC" w:rsidRDefault="00011538" w:rsidP="00011538">
          <w:pPr>
            <w:spacing w:after="0"/>
            <w:jc w:val="center"/>
            <w:rPr>
              <w:rFonts w:ascii="Optima" w:hAnsi="Optima"/>
              <w:sz w:val="16"/>
              <w:szCs w:val="16"/>
            </w:rPr>
          </w:pPr>
          <w:r w:rsidRPr="00747BAC">
            <w:rPr>
              <w:rFonts w:ascii="Optima" w:hAnsi="Optima"/>
              <w:sz w:val="16"/>
              <w:szCs w:val="16"/>
            </w:rPr>
            <w:fldChar w:fldCharType="begin"/>
          </w:r>
          <w:r w:rsidRPr="00747BAC">
            <w:rPr>
              <w:rFonts w:ascii="Optima" w:hAnsi="Optima"/>
              <w:sz w:val="16"/>
              <w:szCs w:val="16"/>
            </w:rPr>
            <w:instrText xml:space="preserve"> PAGE </w:instrText>
          </w:r>
          <w:r w:rsidRPr="00747BAC">
            <w:rPr>
              <w:rFonts w:ascii="Optima" w:hAnsi="Optima"/>
              <w:sz w:val="16"/>
              <w:szCs w:val="16"/>
            </w:rPr>
            <w:fldChar w:fldCharType="separate"/>
          </w:r>
          <w:r>
            <w:rPr>
              <w:rFonts w:ascii="Optima" w:hAnsi="Optima"/>
              <w:noProof/>
              <w:sz w:val="16"/>
              <w:szCs w:val="16"/>
            </w:rPr>
            <w:t>20</w:t>
          </w:r>
          <w:r w:rsidRPr="00747BAC">
            <w:rPr>
              <w:rFonts w:ascii="Optima" w:hAnsi="Optima"/>
              <w:sz w:val="16"/>
              <w:szCs w:val="16"/>
            </w:rPr>
            <w:fldChar w:fldCharType="end"/>
          </w:r>
          <w:r w:rsidRPr="00747BAC">
            <w:rPr>
              <w:rFonts w:ascii="Optima" w:hAnsi="Optima"/>
              <w:sz w:val="16"/>
              <w:szCs w:val="16"/>
            </w:rPr>
            <w:t xml:space="preserve"> of </w:t>
          </w:r>
          <w:r w:rsidRPr="00747BAC">
            <w:rPr>
              <w:rFonts w:ascii="Optima" w:hAnsi="Optima"/>
              <w:sz w:val="16"/>
              <w:szCs w:val="16"/>
            </w:rPr>
            <w:fldChar w:fldCharType="begin"/>
          </w:r>
          <w:r w:rsidRPr="00747BAC">
            <w:rPr>
              <w:rFonts w:ascii="Optima" w:hAnsi="Optima"/>
              <w:sz w:val="16"/>
              <w:szCs w:val="16"/>
            </w:rPr>
            <w:instrText xml:space="preserve"> NUMPAGES  </w:instrText>
          </w:r>
          <w:r w:rsidRPr="00747BAC">
            <w:rPr>
              <w:rFonts w:ascii="Optima" w:hAnsi="Optima"/>
              <w:sz w:val="16"/>
              <w:szCs w:val="16"/>
            </w:rPr>
            <w:fldChar w:fldCharType="separate"/>
          </w:r>
          <w:r>
            <w:rPr>
              <w:rFonts w:ascii="Optima" w:hAnsi="Optima"/>
              <w:noProof/>
              <w:sz w:val="16"/>
              <w:szCs w:val="16"/>
            </w:rPr>
            <w:t>20</w:t>
          </w:r>
          <w:r w:rsidRPr="00747BAC">
            <w:rPr>
              <w:rFonts w:ascii="Optima" w:hAnsi="Optima"/>
              <w:sz w:val="16"/>
              <w:szCs w:val="16"/>
            </w:rPr>
            <w:fldChar w:fldCharType="end"/>
          </w:r>
        </w:p>
      </w:tc>
    </w:tr>
  </w:tbl>
  <w:p w:rsidR="002A3572" w:rsidRDefault="002A35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43815</wp:posOffset>
              </wp:positionH>
              <wp:positionV relativeFrom="paragraph">
                <wp:posOffset>16510</wp:posOffset>
              </wp:positionV>
              <wp:extent cx="6673850" cy="6667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38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1538" w:rsidRPr="00460C7B" w:rsidRDefault="00011538" w:rsidP="002A3572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</w:pP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THIS DOCUMENT IS </w:t>
                          </w:r>
                          <w:r w:rsidR="00E65EB0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THE</w:t>
                          </w: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 PROPERTY OF CARDINAL SANTOS MEDICAL CENTER (CSMC). NO PART OF THIS DOCUMENT OR ITS CONTENTS </w:t>
                          </w:r>
                          <w:r w:rsidR="00E65EB0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WI</w:t>
                          </w: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LL BE REPRODUCED, COPIED, MODIFIED, ADAPTED OR TRANSMITTED IN ANY FORM OR BY ANY MEANS, ELECTRONIC, MECHANICAL OR OTHERWISE, INCLUDING PHOTOCOPYING AND RECORDING, WITHOUT PRIOR WRITTEN PERMISSION FROM CSMC</w:t>
                          </w:r>
                          <w:r w:rsidR="00D72CBE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460C7B"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FOR ANY PURPOSE OTHER THAN FOR ITS INTENDED USE.  THIS VERSION IS AN UNCONTROLLED COPY. ALL OFFICIAL/CONTROLLED COPIES CAN BE ACCESSED VIA RESOURCE CENTER</w:t>
                          </w:r>
                          <w:r>
                            <w:rPr>
                              <w:rFonts w:ascii="Arial" w:eastAsia="Calibri" w:hAnsi="Arial" w:cs="Arial"/>
                              <w:sz w:val="15"/>
                              <w:szCs w:val="15"/>
                            </w:rPr>
                            <w:t>.</w:t>
                          </w:r>
                        </w:p>
                        <w:p w:rsidR="00011538" w:rsidRPr="00460C7B" w:rsidRDefault="00011538" w:rsidP="002A3572">
                          <w:pPr>
                            <w:jc w:val="both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45pt;margin-top:1.3pt;width:525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udswIAALk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stUZB52B0/0AbmYPx9Blx1QPd7L6qpGQy5aKDbtRSo4tozVkF9qb/tnV&#10;CUdbkPX4QdYQhm6NdED7RvW2dFAMBOjQpcdTZ2wqFRzG8fwymYGpAlsMO1jbEDQ73h6UNu+Y7JFd&#10;5FhB5x063d1pM7keXWwwIUvedXBOs048OwDM6QRiw1Vrs1m4Zv5Ig3SVrBLikSheeSQoCu+mXBIv&#10;LsP5rLgslssi/GnjhiRreV0zYcMchRWSP2vcQeKTJE7S0rLjtYWzKWm1WS87hXYUhF2671CQMzf/&#10;eRquXsDlBaUwIsFtlHplnMw9UpKZl86DxAvC9DaNA5KSonxO6Y4L9u+U0JjjdBbNJjH9llvgvtfc&#10;aNZzA6Oj432Ok5MTzawEV6J2rTWUd9P6rBQ2/adSQLuPjXaCtRqd1Gr26z2gWBWvZf0I0lUSlAUi&#10;hHkHi1aq7xiNMDtyrL9tqWIYde8FyD8NCbHDxm3IbB7BRp1b1ucWKiqAyrHBaFouzTSgtoPimxYi&#10;TQ9OyBt4Mg13an7K6vDQYD44UodZZgfQ+d55PU3cxS8AAAD//wMAUEsDBBQABgAIAAAAIQB8yLns&#10;2wAAAAgBAAAPAAAAZHJzL2Rvd25yZXYueG1sTI9PT8MwDMXvSHyHyEjcmMPEOlbqTgjEFcT4I3HL&#10;Gq+taJyqydby7UlPcLP9np5/r9hOrlMnHkLrheB6oUGxVN62UhO8vz1d3YIK0Yg1nRcm+OEA2/L8&#10;rDC59aO88mkXa5VCJOSGoImxzxFD1bAzYeF7lqQd/OBMTOtQox3MmMJdh0utM3SmlfShMT0/NFx9&#10;746O4OP58PV5o1/qR7fqRz9pFLdBosuL6f4OVOQp/plhxk/oUCamvT+KDaojyDbJSLDMQM2qXq3T&#10;YT9P6wywLPB/gfIXAAD//wMAUEsBAi0AFAAGAAgAAAAhALaDOJL+AAAA4QEAABMAAAAAAAAAAAAA&#10;AAAAAAAAAFtDb250ZW50X1R5cGVzXS54bWxQSwECLQAUAAYACAAAACEAOP0h/9YAAACUAQAACwAA&#10;AAAAAAAAAAAAAAAvAQAAX3JlbHMvLnJlbHNQSwECLQAUAAYACAAAACEAoQKrnbMCAAC5BQAADgAA&#10;AAAAAAAAAAAAAAAuAgAAZHJzL2Uyb0RvYy54bWxQSwECLQAUAAYACAAAACEAfMi57NsAAAAIAQAA&#10;DwAAAAAAAAAAAAAAAAANBQAAZHJzL2Rvd25yZXYueG1sUEsFBgAAAAAEAAQA8wAAABUGAAAAAA==&#10;" filled="f" stroked="f">
              <v:textbox>
                <w:txbxContent>
                  <w:p w:rsidR="00011538" w:rsidRPr="00460C7B" w:rsidRDefault="00011538" w:rsidP="002A3572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ascii="Arial" w:eastAsia="Calibri" w:hAnsi="Arial" w:cs="Arial"/>
                        <w:sz w:val="15"/>
                        <w:szCs w:val="15"/>
                      </w:rPr>
                    </w:pP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THIS DOCUMENT IS </w:t>
                    </w:r>
                    <w:r w:rsidR="00E65EB0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THE</w:t>
                    </w: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 PROPERTY OF CARDINAL SANTOS MEDICAL CENTER (CSMC). NO PART OF THIS DOCUMENT OR ITS CONTENTS </w:t>
                    </w:r>
                    <w:r w:rsidR="00E65EB0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WI</w:t>
                    </w: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LL BE REPRODUCED, COPIED, MODIFIED, ADAPTED OR TRANSMITTED IN ANY FORM OR BY ANY MEANS, ELECTRONIC, MECHANICAL OR OTHERWISE, INCLUDING PHOTOCOPYING AND RECORDING, WITHOUT PRIOR WRITTEN PERMISSION FROM CSMC</w:t>
                    </w:r>
                    <w:r w:rsidR="00D72CBE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 xml:space="preserve"> </w:t>
                    </w:r>
                    <w:r w:rsidRPr="00460C7B"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FOR ANY PURPOSE OTHER THAN FOR ITS INTENDED USE.  THIS VERSION IS AN UNCONTROLLED COPY. ALL OFFICIAL/CONTROLLED COPIES CAN BE ACCESSED VIA RESOURCE CENTER</w:t>
                    </w:r>
                    <w:r>
                      <w:rPr>
                        <w:rFonts w:ascii="Arial" w:eastAsia="Calibri" w:hAnsi="Arial" w:cs="Arial"/>
                        <w:sz w:val="15"/>
                        <w:szCs w:val="15"/>
                      </w:rPr>
                      <w:t>.</w:t>
                    </w:r>
                  </w:p>
                  <w:p w:rsidR="00011538" w:rsidRPr="00460C7B" w:rsidRDefault="00011538" w:rsidP="002A3572">
                    <w:pPr>
                      <w:jc w:val="both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11538" w:rsidRDefault="00011538">
    <w:pPr>
      <w:pStyle w:val="Header"/>
    </w:pPr>
  </w:p>
  <w:p w:rsidR="002A3572" w:rsidRDefault="002A3572">
    <w:pPr>
      <w:pStyle w:val="Header"/>
    </w:pPr>
  </w:p>
  <w:p w:rsidR="002A3572" w:rsidRDefault="002A35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12B2"/>
    <w:multiLevelType w:val="hybridMultilevel"/>
    <w:tmpl w:val="D2BC1A84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6E6B9D"/>
    <w:multiLevelType w:val="hybridMultilevel"/>
    <w:tmpl w:val="81C6F5D2"/>
    <w:lvl w:ilvl="0" w:tplc="357416E8">
      <w:start w:val="8"/>
      <w:numFmt w:val="bullet"/>
      <w:lvlText w:val=""/>
      <w:lvlJc w:val="left"/>
      <w:pPr>
        <w:ind w:left="1080" w:hanging="360"/>
      </w:pPr>
      <w:rPr>
        <w:rFonts w:ascii="Optima" w:eastAsiaTheme="minorHAnsi" w:hAnsi="Optima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71118"/>
    <w:multiLevelType w:val="hybridMultilevel"/>
    <w:tmpl w:val="38962FEA"/>
    <w:lvl w:ilvl="0" w:tplc="357416E8">
      <w:start w:val="8"/>
      <w:numFmt w:val="bullet"/>
      <w:lvlText w:val=""/>
      <w:lvlJc w:val="left"/>
      <w:pPr>
        <w:ind w:left="720" w:hanging="360"/>
      </w:pPr>
      <w:rPr>
        <w:rFonts w:ascii="Optima" w:eastAsiaTheme="minorHAnsi" w:hAnsi="Optima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0330C"/>
    <w:multiLevelType w:val="hybridMultilevel"/>
    <w:tmpl w:val="1F76682E"/>
    <w:lvl w:ilvl="0" w:tplc="3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6782AD8"/>
    <w:multiLevelType w:val="hybridMultilevel"/>
    <w:tmpl w:val="43A8024A"/>
    <w:lvl w:ilvl="0" w:tplc="FE56BC7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09D20F7"/>
    <w:multiLevelType w:val="hybridMultilevel"/>
    <w:tmpl w:val="AD9CC910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8XBIUGU6v+aipB92AO8eWqBSK3Axp4syQLmvFaMcSlUMzWzNyEyhfklDEi3ngRAnyUuOqwNZ3tyZOO18j/n9A==" w:salt="PNS3pqnp7GZHQBzwquWv0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42B"/>
    <w:rsid w:val="00011538"/>
    <w:rsid w:val="0001629A"/>
    <w:rsid w:val="00030E4C"/>
    <w:rsid w:val="0005135D"/>
    <w:rsid w:val="00104BDE"/>
    <w:rsid w:val="0014040D"/>
    <w:rsid w:val="001458F9"/>
    <w:rsid w:val="0017669C"/>
    <w:rsid w:val="001D3CB8"/>
    <w:rsid w:val="002829B5"/>
    <w:rsid w:val="002A3572"/>
    <w:rsid w:val="00320016"/>
    <w:rsid w:val="00321D8D"/>
    <w:rsid w:val="00331872"/>
    <w:rsid w:val="00350489"/>
    <w:rsid w:val="003D5D16"/>
    <w:rsid w:val="004A2E6F"/>
    <w:rsid w:val="004E3086"/>
    <w:rsid w:val="00503D8A"/>
    <w:rsid w:val="00504192"/>
    <w:rsid w:val="00610BF7"/>
    <w:rsid w:val="00662173"/>
    <w:rsid w:val="0066320E"/>
    <w:rsid w:val="00680FEC"/>
    <w:rsid w:val="00714ABF"/>
    <w:rsid w:val="00811F8D"/>
    <w:rsid w:val="008B05E4"/>
    <w:rsid w:val="008C742B"/>
    <w:rsid w:val="008E381D"/>
    <w:rsid w:val="00911B97"/>
    <w:rsid w:val="00B31079"/>
    <w:rsid w:val="00B864E9"/>
    <w:rsid w:val="00C33125"/>
    <w:rsid w:val="00C40C34"/>
    <w:rsid w:val="00CA5D3F"/>
    <w:rsid w:val="00CD26EE"/>
    <w:rsid w:val="00D31B23"/>
    <w:rsid w:val="00D34601"/>
    <w:rsid w:val="00D726EA"/>
    <w:rsid w:val="00D72CBE"/>
    <w:rsid w:val="00DE297D"/>
    <w:rsid w:val="00DF4C56"/>
    <w:rsid w:val="00E04842"/>
    <w:rsid w:val="00E114A2"/>
    <w:rsid w:val="00E613F4"/>
    <w:rsid w:val="00E65EB0"/>
    <w:rsid w:val="00EB7EC3"/>
    <w:rsid w:val="00ED263A"/>
    <w:rsid w:val="00F06A52"/>
    <w:rsid w:val="00F779E7"/>
    <w:rsid w:val="00FE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8F99253-BDE2-4676-91D6-08596ABA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C742B"/>
    <w:pPr>
      <w:autoSpaceDE w:val="0"/>
      <w:autoSpaceDN w:val="0"/>
      <w:adjustRightInd w:val="0"/>
      <w:spacing w:after="0" w:line="240" w:lineRule="auto"/>
    </w:pPr>
    <w:rPr>
      <w:rFonts w:ascii="Optima" w:hAnsi="Optima" w:cs="Opti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11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538"/>
  </w:style>
  <w:style w:type="paragraph" w:styleId="Footer">
    <w:name w:val="footer"/>
    <w:basedOn w:val="Normal"/>
    <w:link w:val="FooterChar"/>
    <w:unhideWhenUsed/>
    <w:rsid w:val="00011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11538"/>
  </w:style>
  <w:style w:type="paragraph" w:styleId="Title">
    <w:name w:val="Title"/>
    <w:basedOn w:val="Normal"/>
    <w:link w:val="TitleChar"/>
    <w:qFormat/>
    <w:rsid w:val="00011538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b/>
      <w:bCs/>
      <w:sz w:val="24"/>
      <w:szCs w:val="24"/>
      <w:lang w:val="en-US" w:eastAsia="x-none"/>
    </w:rPr>
  </w:style>
  <w:style w:type="character" w:customStyle="1" w:styleId="TitleChar">
    <w:name w:val="Title Char"/>
    <w:basedOn w:val="DefaultParagraphFont"/>
    <w:link w:val="Title"/>
    <w:rsid w:val="00011538"/>
    <w:rPr>
      <w:rFonts w:ascii="Times New Roman" w:eastAsia="Lucida Sans Unicode" w:hAnsi="Times New Roman" w:cs="Times New Roman"/>
      <w:b/>
      <w:bCs/>
      <w:sz w:val="24"/>
      <w:szCs w:val="24"/>
      <w:lang w:val="en-US" w:eastAsia="x-none"/>
    </w:rPr>
  </w:style>
  <w:style w:type="table" w:styleId="PlainTable2">
    <w:name w:val="Plain Table 2"/>
    <w:basedOn w:val="TableNormal"/>
    <w:uiPriority w:val="42"/>
    <w:rsid w:val="00B3107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B31079"/>
    <w:pPr>
      <w:ind w:left="720"/>
      <w:contextualSpacing/>
    </w:pPr>
  </w:style>
  <w:style w:type="table" w:styleId="TableGrid">
    <w:name w:val="Table Grid"/>
    <w:basedOn w:val="TableNormal"/>
    <w:uiPriority w:val="39"/>
    <w:rsid w:val="00B31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310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 xmlns="ca205e1b-efa8-44ab-a2c4-079bfc4f27ce" xsi:nil="true"/>
    <lcf76f155ced4ddcb4097134ff3c332f xmlns="ca205e1b-efa8-44ab-a2c4-079bfc4f27ce">
      <Terms xmlns="http://schemas.microsoft.com/office/infopath/2007/PartnerControls"/>
    </lcf76f155ced4ddcb4097134ff3c332f>
    <TaxCatchAll xmlns="fffda8fe-6ae8-4a01-88be-c70203b3fa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ED527-97A7-42F3-9A0B-C6A6268B980B}">
  <ds:schemaRefs>
    <ds:schemaRef ds:uri="http://schemas.microsoft.com/office/2006/metadata/properties"/>
    <ds:schemaRef ds:uri="http://schemas.microsoft.com/office/infopath/2007/PartnerControls"/>
    <ds:schemaRef ds:uri="ca205e1b-efa8-44ab-a2c4-079bfc4f27ce"/>
    <ds:schemaRef ds:uri="fffda8fe-6ae8-4a01-88be-c70203b3fadf"/>
  </ds:schemaRefs>
</ds:datastoreItem>
</file>

<file path=customXml/itemProps2.xml><?xml version="1.0" encoding="utf-8"?>
<ds:datastoreItem xmlns:ds="http://schemas.openxmlformats.org/officeDocument/2006/customXml" ds:itemID="{A511B6D2-6389-49AD-AF1D-D547136DD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909B86-2218-4218-B7B5-D9B33622E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05e1b-efa8-44ab-a2c4-079bfc4f27ce"/>
    <ds:schemaRef ds:uri="fffda8fe-6ae8-4a01-88be-c70203b3f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412</Words>
  <Characters>2355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N. Bacarisas</dc:creator>
  <cp:keywords/>
  <dc:description/>
  <cp:lastModifiedBy>Janice N. Bacarisas</cp:lastModifiedBy>
  <cp:revision>32</cp:revision>
  <cp:lastPrinted>2024-07-01T08:57:00Z</cp:lastPrinted>
  <dcterms:created xsi:type="dcterms:W3CDTF">2023-09-19T07:27:00Z</dcterms:created>
  <dcterms:modified xsi:type="dcterms:W3CDTF">2024-10-04T03:23:00Z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bdde693f-0d62-401a-8a17-abce5ca065d5</vt:lpwstr>
  </property>
  <property fmtid="{D5CDD505-2E9C-101B-9397-08002B2CF9AE}" pid="3" name="ContentTypeId">
    <vt:lpwstr>0x010100A2223BB57B20F649B8BA67CEF666B6B1</vt:lpwstr>
  </property>
</Properties>
</file>